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E726" w14:textId="77777777" w:rsidR="009F5470" w:rsidRDefault="009F5470"/>
    <w:p w14:paraId="7A5E4232" w14:textId="77777777" w:rsidR="00E67FC0" w:rsidRPr="008A43BF" w:rsidRDefault="00E67FC0" w:rsidP="00E67FC0">
      <w:pPr>
        <w:spacing w:line="240" w:lineRule="auto"/>
        <w:rPr>
          <w:rFonts w:ascii="Arial" w:hAnsi="Arial" w:cs="Arial"/>
          <w:b/>
          <w:sz w:val="28"/>
          <w:szCs w:val="24"/>
        </w:rPr>
      </w:pPr>
      <w:r w:rsidRPr="008A43BF">
        <w:rPr>
          <w:rFonts w:ascii="Arial" w:hAnsi="Arial" w:cs="Arial"/>
          <w:b/>
          <w:sz w:val="28"/>
          <w:szCs w:val="24"/>
        </w:rPr>
        <w:t>Purpose</w:t>
      </w:r>
    </w:p>
    <w:p w14:paraId="0D1E8123" w14:textId="77777777" w:rsidR="00E67FC0" w:rsidRPr="00F26230" w:rsidRDefault="00E67FC0" w:rsidP="00E67FC0">
      <w:pPr>
        <w:tabs>
          <w:tab w:val="num" w:pos="720"/>
        </w:tabs>
        <w:spacing w:line="240" w:lineRule="auto"/>
        <w:rPr>
          <w:rFonts w:ascii="Times New Roman" w:hAnsi="Times New Roman" w:cs="Times New Roman"/>
          <w:b/>
          <w:sz w:val="24"/>
          <w:szCs w:val="24"/>
        </w:rPr>
      </w:pPr>
      <w:r w:rsidRPr="00F26230">
        <w:rPr>
          <w:rFonts w:ascii="Times New Roman" w:hAnsi="Times New Roman" w:cs="Times New Roman"/>
          <w:color w:val="000000"/>
          <w:sz w:val="24"/>
          <w:szCs w:val="24"/>
          <w:shd w:val="clear" w:color="auto" w:fill="FFFFFF"/>
        </w:rPr>
        <w:t>The lumpectomy follows a diagnosis (FNA, needle core or excisional biopsy) and it can preserve much of the appearance and sensation of the breast. It is less invasive than a mastectomy, so the recovery time shorter and easier. There is a somewhat higher risk of developing a local recurrence after lumpectomy, but recurrence can be treated successfully with mastectomy since the breast cannot safely tolerate additional radiation. This is true for either a recurrence of the same cancer or for a new cancer.</w:t>
      </w:r>
    </w:p>
    <w:p w14:paraId="664CD0B0" w14:textId="77777777" w:rsidR="00E67FC0" w:rsidRDefault="00E67FC0" w:rsidP="00E67FC0">
      <w:pPr>
        <w:tabs>
          <w:tab w:val="num" w:pos="720"/>
        </w:tabs>
        <w:spacing w:line="240" w:lineRule="auto"/>
        <w:rPr>
          <w:rFonts w:ascii="Arial" w:hAnsi="Arial" w:cs="Arial"/>
          <w:b/>
          <w:sz w:val="28"/>
          <w:szCs w:val="24"/>
        </w:rPr>
      </w:pPr>
      <w:r>
        <w:rPr>
          <w:rFonts w:ascii="Arial" w:hAnsi="Arial" w:cs="Arial"/>
          <w:b/>
          <w:sz w:val="28"/>
          <w:szCs w:val="24"/>
        </w:rPr>
        <w:t>P</w:t>
      </w:r>
      <w:r w:rsidRPr="008A43BF">
        <w:rPr>
          <w:rFonts w:ascii="Arial" w:hAnsi="Arial" w:cs="Arial"/>
          <w:b/>
          <w:sz w:val="28"/>
          <w:szCs w:val="24"/>
        </w:rPr>
        <w:t>rocedure</w:t>
      </w:r>
    </w:p>
    <w:p w14:paraId="2BEED9E3" w14:textId="77777777" w:rsidR="00E67FC0" w:rsidRDefault="00E67FC0" w:rsidP="00E67FC0">
      <w:pPr>
        <w:pStyle w:val="NormalWeb"/>
        <w:numPr>
          <w:ilvl w:val="0"/>
          <w:numId w:val="21"/>
        </w:numPr>
        <w:shd w:val="clear" w:color="auto" w:fill="FFFFFF"/>
        <w:rPr>
          <w:rFonts w:eastAsiaTheme="minorHAnsi"/>
          <w:color w:val="000000"/>
          <w:shd w:val="clear" w:color="auto" w:fill="FFFFFF"/>
        </w:rPr>
      </w:pPr>
      <w:r>
        <w:rPr>
          <w:rFonts w:eastAsiaTheme="minorHAnsi"/>
          <w:color w:val="000000"/>
          <w:shd w:val="clear" w:color="auto" w:fill="FFFFFF"/>
        </w:rPr>
        <w:t xml:space="preserve">Try to read the patients radiography findings in </w:t>
      </w:r>
      <w:proofErr w:type="spellStart"/>
      <w:r>
        <w:rPr>
          <w:rFonts w:eastAsiaTheme="minorHAnsi"/>
          <w:color w:val="000000"/>
          <w:shd w:val="clear" w:color="auto" w:fill="FFFFFF"/>
        </w:rPr>
        <w:t>MiChart</w:t>
      </w:r>
      <w:proofErr w:type="spellEnd"/>
      <w:r>
        <w:rPr>
          <w:rFonts w:eastAsiaTheme="minorHAnsi"/>
          <w:color w:val="000000"/>
          <w:shd w:val="clear" w:color="auto" w:fill="FFFFFF"/>
        </w:rPr>
        <w:t xml:space="preserve"> before you attempt to gross! </w:t>
      </w:r>
    </w:p>
    <w:p w14:paraId="0529AD2A" w14:textId="77777777" w:rsidR="00E67FC0" w:rsidRDefault="00E67FC0" w:rsidP="00E67FC0">
      <w:pPr>
        <w:pStyle w:val="NormalWeb"/>
        <w:numPr>
          <w:ilvl w:val="0"/>
          <w:numId w:val="21"/>
        </w:numPr>
        <w:shd w:val="clear" w:color="auto" w:fill="FFFFFF"/>
        <w:rPr>
          <w:rFonts w:eastAsiaTheme="minorHAnsi"/>
          <w:color w:val="000000"/>
          <w:shd w:val="clear" w:color="auto" w:fill="FFFFFF"/>
        </w:rPr>
      </w:pPr>
      <w:r>
        <w:rPr>
          <w:rFonts w:eastAsiaTheme="minorHAnsi"/>
          <w:color w:val="000000"/>
          <w:shd w:val="clear" w:color="auto" w:fill="FFFFFF"/>
        </w:rPr>
        <w:t>Make sure orientation is correct, if not, contact the surgeon immediately.</w:t>
      </w:r>
    </w:p>
    <w:p w14:paraId="2AE4D39D" w14:textId="77777777" w:rsidR="00E67FC0" w:rsidRPr="00F26230" w:rsidRDefault="00E67FC0" w:rsidP="00E67FC0">
      <w:pPr>
        <w:pStyle w:val="NormalWeb"/>
        <w:numPr>
          <w:ilvl w:val="0"/>
          <w:numId w:val="21"/>
        </w:numPr>
        <w:shd w:val="clear" w:color="auto" w:fill="FFFFFF"/>
        <w:rPr>
          <w:rFonts w:eastAsiaTheme="minorHAnsi"/>
          <w:color w:val="000000"/>
          <w:shd w:val="clear" w:color="auto" w:fill="FFFFFF"/>
        </w:rPr>
      </w:pPr>
      <w:r>
        <w:rPr>
          <w:rFonts w:eastAsiaTheme="minorHAnsi"/>
          <w:color w:val="000000"/>
          <w:shd w:val="clear" w:color="auto" w:fill="FFFFFF"/>
        </w:rPr>
        <w:t>Look at the radiographs and try to orient the specimen spatially to see where the area of concern will be in relationship to the wires.</w:t>
      </w:r>
    </w:p>
    <w:p w14:paraId="27970015" w14:textId="77777777" w:rsidR="00E67FC0" w:rsidRPr="00F26230" w:rsidRDefault="00E67FC0" w:rsidP="00E67FC0">
      <w:pPr>
        <w:pStyle w:val="NormalWeb"/>
        <w:numPr>
          <w:ilvl w:val="0"/>
          <w:numId w:val="21"/>
        </w:numPr>
        <w:shd w:val="clear" w:color="auto" w:fill="FFFFFF"/>
        <w:rPr>
          <w:rFonts w:eastAsiaTheme="minorHAnsi"/>
          <w:color w:val="000000"/>
          <w:shd w:val="clear" w:color="auto" w:fill="FFFFFF"/>
        </w:rPr>
      </w:pPr>
      <w:r w:rsidRPr="00F26230">
        <w:rPr>
          <w:rFonts w:eastAsiaTheme="minorHAnsi"/>
          <w:color w:val="000000"/>
          <w:shd w:val="clear" w:color="auto" w:fill="FFFFFF"/>
        </w:rPr>
        <w:t>Weigh and measure the specimen</w:t>
      </w:r>
    </w:p>
    <w:p w14:paraId="66EAFB7F" w14:textId="77777777" w:rsidR="00E67FC0" w:rsidRPr="00F26230" w:rsidRDefault="00E67FC0" w:rsidP="00E67FC0">
      <w:pPr>
        <w:pStyle w:val="NormalWeb"/>
        <w:numPr>
          <w:ilvl w:val="0"/>
          <w:numId w:val="21"/>
        </w:numPr>
        <w:shd w:val="clear" w:color="auto" w:fill="FFFFFF"/>
        <w:rPr>
          <w:rFonts w:eastAsiaTheme="minorHAnsi"/>
          <w:color w:val="000000"/>
          <w:shd w:val="clear" w:color="auto" w:fill="FFFFFF"/>
        </w:rPr>
      </w:pPr>
      <w:r w:rsidRPr="00F26230">
        <w:rPr>
          <w:rFonts w:eastAsiaTheme="minorHAnsi"/>
          <w:color w:val="000000"/>
          <w:shd w:val="clear" w:color="auto" w:fill="FFFFFF"/>
        </w:rPr>
        <w:t xml:space="preserve">Measure </w:t>
      </w:r>
      <w:r>
        <w:rPr>
          <w:rFonts w:eastAsiaTheme="minorHAnsi"/>
          <w:color w:val="000000"/>
          <w:shd w:val="clear" w:color="auto" w:fill="FFFFFF"/>
        </w:rPr>
        <w:t xml:space="preserve">if there is attached skin </w:t>
      </w:r>
    </w:p>
    <w:p w14:paraId="5FBF171E" w14:textId="77777777" w:rsidR="00E67FC0" w:rsidRPr="00F26230" w:rsidRDefault="00E67FC0" w:rsidP="00E67FC0">
      <w:pPr>
        <w:pStyle w:val="NormalWeb"/>
        <w:numPr>
          <w:ilvl w:val="0"/>
          <w:numId w:val="21"/>
        </w:numPr>
        <w:shd w:val="clear" w:color="auto" w:fill="FFFFFF"/>
        <w:rPr>
          <w:rFonts w:eastAsiaTheme="minorHAnsi"/>
          <w:color w:val="000000"/>
          <w:shd w:val="clear" w:color="auto" w:fill="FFFFFF"/>
        </w:rPr>
      </w:pPr>
      <w:r w:rsidRPr="00F26230">
        <w:rPr>
          <w:rFonts w:eastAsiaTheme="minorHAnsi"/>
          <w:color w:val="000000"/>
          <w:shd w:val="clear" w:color="auto" w:fill="FFFFFF"/>
        </w:rPr>
        <w:t xml:space="preserve">If there is a/are wire(s), dictate where they </w:t>
      </w:r>
      <w:proofErr w:type="gramStart"/>
      <w:r w:rsidRPr="00F26230">
        <w:rPr>
          <w:rFonts w:eastAsiaTheme="minorHAnsi"/>
          <w:color w:val="000000"/>
          <w:shd w:val="clear" w:color="auto" w:fill="FFFFFF"/>
        </w:rPr>
        <w:t>enter into</w:t>
      </w:r>
      <w:proofErr w:type="gramEnd"/>
      <w:r w:rsidRPr="00F26230">
        <w:rPr>
          <w:rFonts w:eastAsiaTheme="minorHAnsi"/>
          <w:color w:val="000000"/>
          <w:shd w:val="clear" w:color="auto" w:fill="FFFFFF"/>
        </w:rPr>
        <w:t xml:space="preserve"> the specimen</w:t>
      </w:r>
    </w:p>
    <w:p w14:paraId="40E6CDE3" w14:textId="77777777" w:rsidR="00E67FC0" w:rsidRPr="00F26230" w:rsidRDefault="00E67FC0" w:rsidP="00E67FC0">
      <w:pPr>
        <w:pStyle w:val="NormalWeb"/>
        <w:numPr>
          <w:ilvl w:val="0"/>
          <w:numId w:val="21"/>
        </w:numPr>
        <w:shd w:val="clear" w:color="auto" w:fill="FFFFFF"/>
        <w:rPr>
          <w:rFonts w:eastAsiaTheme="minorHAnsi"/>
          <w:color w:val="000000"/>
          <w:shd w:val="clear" w:color="auto" w:fill="FFFFFF"/>
        </w:rPr>
      </w:pPr>
      <w:r w:rsidRPr="00F26230">
        <w:rPr>
          <w:rFonts w:eastAsiaTheme="minorHAnsi"/>
          <w:color w:val="000000"/>
          <w:shd w:val="clear" w:color="auto" w:fill="FFFFFF"/>
        </w:rPr>
        <w:t xml:space="preserve">Dictate to load the Standard </w:t>
      </w:r>
      <w:r>
        <w:rPr>
          <w:rFonts w:eastAsiaTheme="minorHAnsi"/>
          <w:color w:val="000000"/>
          <w:shd w:val="clear" w:color="auto" w:fill="FFFFFF"/>
        </w:rPr>
        <w:t>breast inking template or BRINK template (see below)</w:t>
      </w:r>
      <w:r w:rsidRPr="00F26230">
        <w:rPr>
          <w:rFonts w:eastAsiaTheme="minorHAnsi"/>
          <w:color w:val="000000"/>
          <w:shd w:val="clear" w:color="auto" w:fill="FFFFFF"/>
        </w:rPr>
        <w:t>:</w:t>
      </w:r>
    </w:p>
    <w:p w14:paraId="71755E32" w14:textId="77777777" w:rsidR="00E67FC0" w:rsidRPr="00F26230" w:rsidRDefault="00E67FC0" w:rsidP="00E67FC0">
      <w:pPr>
        <w:pStyle w:val="NormalWeb"/>
        <w:numPr>
          <w:ilvl w:val="0"/>
          <w:numId w:val="22"/>
        </w:numPr>
        <w:shd w:val="clear" w:color="auto" w:fill="FFFFFF"/>
        <w:rPr>
          <w:rFonts w:eastAsiaTheme="minorHAnsi"/>
          <w:color w:val="000000"/>
          <w:shd w:val="clear" w:color="auto" w:fill="FFFFFF"/>
        </w:rPr>
      </w:pPr>
      <w:r w:rsidRPr="00F26230">
        <w:rPr>
          <w:rFonts w:eastAsiaTheme="minorHAnsi"/>
          <w:color w:val="000000"/>
          <w:shd w:val="clear" w:color="auto" w:fill="FFFFFF"/>
        </w:rPr>
        <w:t>Anterior - yellow, posterior - black, superior - blue, inferior - green, medial - red and lateral - orange.</w:t>
      </w:r>
    </w:p>
    <w:p w14:paraId="3EAB911C" w14:textId="77777777" w:rsidR="00E67FC0" w:rsidRPr="00F26230" w:rsidRDefault="00E67FC0" w:rsidP="00E67FC0">
      <w:pPr>
        <w:pStyle w:val="NormalWeb"/>
        <w:numPr>
          <w:ilvl w:val="0"/>
          <w:numId w:val="23"/>
        </w:numPr>
        <w:shd w:val="clear" w:color="auto" w:fill="FFFFFF"/>
        <w:rPr>
          <w:rFonts w:eastAsiaTheme="minorHAnsi"/>
          <w:color w:val="000000"/>
          <w:shd w:val="clear" w:color="auto" w:fill="FFFFFF"/>
        </w:rPr>
      </w:pPr>
      <w:r w:rsidRPr="00F26230">
        <w:rPr>
          <w:rFonts w:eastAsiaTheme="minorHAnsi"/>
          <w:color w:val="000000"/>
          <w:shd w:val="clear" w:color="auto" w:fill="FFFFFF"/>
        </w:rPr>
        <w:t>Pat the surfaces dry before applying the ink. When applying the ink, think of the specimen as a rectangle or cube</w:t>
      </w:r>
    </w:p>
    <w:p w14:paraId="56EABD35" w14:textId="77777777" w:rsidR="00E67FC0" w:rsidRPr="00F26230" w:rsidRDefault="00E67FC0" w:rsidP="00E67FC0">
      <w:pPr>
        <w:pStyle w:val="NormalWeb"/>
        <w:numPr>
          <w:ilvl w:val="0"/>
          <w:numId w:val="23"/>
        </w:numPr>
        <w:shd w:val="clear" w:color="auto" w:fill="FFFFFF"/>
        <w:rPr>
          <w:rFonts w:eastAsiaTheme="minorHAnsi"/>
          <w:color w:val="000000"/>
          <w:shd w:val="clear" w:color="auto" w:fill="FFFFFF"/>
        </w:rPr>
      </w:pPr>
      <w:r w:rsidRPr="00F26230">
        <w:rPr>
          <w:rFonts w:eastAsiaTheme="minorHAnsi"/>
          <w:color w:val="000000"/>
          <w:shd w:val="clear" w:color="auto" w:fill="FFFFFF"/>
        </w:rPr>
        <w:t xml:space="preserve">Apply the ink to the entire same surface as the sutures. And the opposing ink color to the surfaces opposite of the sutures. After putting ink on </w:t>
      </w:r>
      <w:proofErr w:type="gramStart"/>
      <w:r w:rsidRPr="00F26230">
        <w:rPr>
          <w:rFonts w:eastAsiaTheme="minorHAnsi"/>
          <w:color w:val="000000"/>
          <w:shd w:val="clear" w:color="auto" w:fill="FFFFFF"/>
        </w:rPr>
        <w:t>all of</w:t>
      </w:r>
      <w:proofErr w:type="gramEnd"/>
      <w:r w:rsidRPr="00F26230">
        <w:rPr>
          <w:rFonts w:eastAsiaTheme="minorHAnsi"/>
          <w:color w:val="000000"/>
          <w:shd w:val="clear" w:color="auto" w:fill="FFFFFF"/>
        </w:rPr>
        <w:t xml:space="preserve"> the surfaces, pat the specimen dry again, apply acetone and dry it a third time.</w:t>
      </w:r>
    </w:p>
    <w:p w14:paraId="06697286" w14:textId="77777777" w:rsidR="00E67FC0" w:rsidRPr="00F26230" w:rsidRDefault="00E67FC0" w:rsidP="00E67FC0">
      <w:pPr>
        <w:pStyle w:val="NormalWeb"/>
        <w:numPr>
          <w:ilvl w:val="0"/>
          <w:numId w:val="23"/>
        </w:numPr>
        <w:shd w:val="clear" w:color="auto" w:fill="FFFFFF"/>
        <w:rPr>
          <w:rFonts w:eastAsiaTheme="minorHAnsi"/>
          <w:color w:val="000000"/>
          <w:shd w:val="clear" w:color="auto" w:fill="FFFFFF"/>
        </w:rPr>
      </w:pPr>
      <w:r w:rsidRPr="00F26230">
        <w:rPr>
          <w:rFonts w:eastAsiaTheme="minorHAnsi"/>
          <w:color w:val="000000"/>
          <w:shd w:val="clear" w:color="auto" w:fill="FFFFFF"/>
        </w:rPr>
        <w:t>Section the tissue along the same way the wire is penetrating or perforating the specimen. Do not try to cut through the wire, this will damage your blade and not do anything to the wire. Do not pull them out the same way they were inserted; this will tear the tissue. Gently push the localiza</w:t>
      </w:r>
      <w:r>
        <w:rPr>
          <w:rFonts w:eastAsiaTheme="minorHAnsi"/>
          <w:color w:val="000000"/>
          <w:shd w:val="clear" w:color="auto" w:fill="FFFFFF"/>
        </w:rPr>
        <w:t xml:space="preserve">tion wire through the specimen-make sure the barb exits. </w:t>
      </w:r>
      <w:r w:rsidRPr="00F26230">
        <w:rPr>
          <w:rFonts w:eastAsiaTheme="minorHAnsi"/>
          <w:color w:val="000000"/>
          <w:shd w:val="clear" w:color="auto" w:fill="FFFFFF"/>
        </w:rPr>
        <w:t xml:space="preserve">When you </w:t>
      </w:r>
      <w:proofErr w:type="gramStart"/>
      <w:r w:rsidRPr="00F26230">
        <w:rPr>
          <w:rFonts w:eastAsiaTheme="minorHAnsi"/>
          <w:color w:val="000000"/>
          <w:shd w:val="clear" w:color="auto" w:fill="FFFFFF"/>
        </w:rPr>
        <w:t>are able to</w:t>
      </w:r>
      <w:proofErr w:type="gramEnd"/>
      <w:r w:rsidRPr="00F26230">
        <w:rPr>
          <w:rFonts w:eastAsiaTheme="minorHAnsi"/>
          <w:color w:val="000000"/>
          <w:shd w:val="clear" w:color="auto" w:fill="FFFFFF"/>
        </w:rPr>
        <w:t xml:space="preserve"> grasp it with the forceps, pull it through and out of the specimen. Put the wire in the </w:t>
      </w:r>
      <w:proofErr w:type="gramStart"/>
      <w:r w:rsidRPr="00F26230">
        <w:rPr>
          <w:rFonts w:eastAsiaTheme="minorHAnsi"/>
          <w:color w:val="000000"/>
          <w:shd w:val="clear" w:color="auto" w:fill="FFFFFF"/>
        </w:rPr>
        <w:t>sharps</w:t>
      </w:r>
      <w:proofErr w:type="gramEnd"/>
      <w:r w:rsidRPr="00F26230">
        <w:rPr>
          <w:rFonts w:eastAsiaTheme="minorHAnsi"/>
          <w:color w:val="000000"/>
          <w:shd w:val="clear" w:color="auto" w:fill="FFFFFF"/>
        </w:rPr>
        <w:t xml:space="preserve"> container.</w:t>
      </w:r>
    </w:p>
    <w:p w14:paraId="165B311C" w14:textId="77777777" w:rsidR="00E67FC0" w:rsidRPr="00F26230" w:rsidRDefault="00E67FC0" w:rsidP="00E67FC0">
      <w:pPr>
        <w:pStyle w:val="NormalWeb"/>
        <w:numPr>
          <w:ilvl w:val="0"/>
          <w:numId w:val="23"/>
        </w:numPr>
        <w:shd w:val="clear" w:color="auto" w:fill="FFFFFF"/>
        <w:rPr>
          <w:rFonts w:eastAsiaTheme="minorHAnsi"/>
          <w:color w:val="000000"/>
          <w:shd w:val="clear" w:color="auto" w:fill="FFFFFF"/>
        </w:rPr>
      </w:pPr>
      <w:r>
        <w:rPr>
          <w:rFonts w:eastAsiaTheme="minorHAnsi"/>
          <w:color w:val="000000"/>
          <w:shd w:val="clear" w:color="auto" w:fill="FFFFFF"/>
        </w:rPr>
        <w:t xml:space="preserve">Look to find </w:t>
      </w:r>
      <w:r w:rsidRPr="00F26230">
        <w:rPr>
          <w:rFonts w:eastAsiaTheme="minorHAnsi"/>
          <w:color w:val="000000"/>
          <w:shd w:val="clear" w:color="auto" w:fill="FFFFFF"/>
        </w:rPr>
        <w:t>an area th</w:t>
      </w:r>
      <w:r>
        <w:rPr>
          <w:rFonts w:eastAsiaTheme="minorHAnsi"/>
          <w:color w:val="000000"/>
          <w:shd w:val="clear" w:color="auto" w:fill="FFFFFF"/>
        </w:rPr>
        <w:t xml:space="preserve">at corresponds to the radiograph, including tumor, biopsy site changes, </w:t>
      </w:r>
      <w:proofErr w:type="gramStart"/>
      <w:r>
        <w:rPr>
          <w:rFonts w:eastAsiaTheme="minorHAnsi"/>
          <w:color w:val="000000"/>
          <w:shd w:val="clear" w:color="auto" w:fill="FFFFFF"/>
        </w:rPr>
        <w:t>calcifications</w:t>
      </w:r>
      <w:proofErr w:type="gramEnd"/>
      <w:r>
        <w:rPr>
          <w:rFonts w:eastAsiaTheme="minorHAnsi"/>
          <w:color w:val="000000"/>
          <w:shd w:val="clear" w:color="auto" w:fill="FFFFFF"/>
        </w:rPr>
        <w:t xml:space="preserve"> or biopsy markers</w:t>
      </w:r>
      <w:r w:rsidRPr="00F26230">
        <w:rPr>
          <w:rFonts w:eastAsiaTheme="minorHAnsi"/>
          <w:color w:val="000000"/>
          <w:shd w:val="clear" w:color="auto" w:fill="FFFFFF"/>
        </w:rPr>
        <w:t xml:space="preserve">. </w:t>
      </w:r>
    </w:p>
    <w:p w14:paraId="4377BC04" w14:textId="77777777" w:rsidR="00E67FC0" w:rsidRPr="00F26230" w:rsidRDefault="00E67FC0" w:rsidP="00E67FC0">
      <w:pPr>
        <w:pStyle w:val="NormalWeb"/>
        <w:shd w:val="clear" w:color="auto" w:fill="FFFFFF"/>
        <w:ind w:left="720"/>
        <w:rPr>
          <w:rFonts w:eastAsiaTheme="minorHAnsi"/>
          <w:color w:val="000000"/>
          <w:shd w:val="clear" w:color="auto" w:fill="FFFFFF"/>
        </w:rPr>
      </w:pPr>
      <w:r>
        <w:rPr>
          <w:rFonts w:eastAsiaTheme="minorHAnsi"/>
          <w:color w:val="000000"/>
          <w:shd w:val="clear" w:color="auto" w:fill="FFFFFF"/>
        </w:rPr>
        <w:lastRenderedPageBreak/>
        <w:t>If you find any lesions</w:t>
      </w:r>
      <w:r w:rsidRPr="00F26230">
        <w:rPr>
          <w:rFonts w:eastAsiaTheme="minorHAnsi"/>
          <w:color w:val="000000"/>
          <w:shd w:val="clear" w:color="auto" w:fill="FFFFFF"/>
        </w:rPr>
        <w:t xml:space="preserve">, measure them in three dimensions and the </w:t>
      </w:r>
      <w:r>
        <w:rPr>
          <w:rFonts w:eastAsiaTheme="minorHAnsi"/>
          <w:color w:val="000000"/>
          <w:shd w:val="clear" w:color="auto" w:fill="FFFFFF"/>
        </w:rPr>
        <w:t>distance to each margin</w:t>
      </w:r>
      <w:r w:rsidRPr="00F26230">
        <w:rPr>
          <w:rFonts w:eastAsiaTheme="minorHAnsi"/>
          <w:color w:val="000000"/>
          <w:shd w:val="clear" w:color="auto" w:fill="FFFFFF"/>
        </w:rPr>
        <w:t>. Describe what they look like on the cut surface (stellate, spiculated, solid, etc.).</w:t>
      </w:r>
      <w:r>
        <w:rPr>
          <w:rFonts w:eastAsiaTheme="minorHAnsi"/>
          <w:color w:val="000000"/>
          <w:shd w:val="clear" w:color="auto" w:fill="FFFFFF"/>
        </w:rPr>
        <w:t xml:space="preserve"> If you have more than one lesion</w:t>
      </w:r>
      <w:r w:rsidRPr="00F26230">
        <w:rPr>
          <w:rFonts w:eastAsiaTheme="minorHAnsi"/>
          <w:color w:val="000000"/>
          <w:shd w:val="clear" w:color="auto" w:fill="FFFFFF"/>
        </w:rPr>
        <w:t>, describe them in an order, such as</w:t>
      </w:r>
      <w:r>
        <w:rPr>
          <w:rFonts w:eastAsiaTheme="minorHAnsi"/>
          <w:color w:val="000000"/>
          <w:shd w:val="clear" w:color="auto" w:fill="FFFFFF"/>
        </w:rPr>
        <w:t xml:space="preserve"> lesion #1, lesion #2 etc. Be sure to measure distances to each other and their respective margins.</w:t>
      </w:r>
    </w:p>
    <w:p w14:paraId="6374ABCF" w14:textId="5127274E" w:rsidR="00E67FC0" w:rsidRDefault="00E67FC0" w:rsidP="00E67FC0">
      <w:pPr>
        <w:pStyle w:val="NormalWeb"/>
        <w:numPr>
          <w:ilvl w:val="0"/>
          <w:numId w:val="23"/>
        </w:numPr>
        <w:shd w:val="clear" w:color="auto" w:fill="FFFFFF"/>
        <w:rPr>
          <w:rFonts w:eastAsiaTheme="minorHAnsi"/>
          <w:color w:val="000000"/>
          <w:shd w:val="clear" w:color="auto" w:fill="FFFFFF"/>
        </w:rPr>
      </w:pPr>
      <w:r w:rsidRPr="00F26230">
        <w:rPr>
          <w:rFonts w:eastAsiaTheme="minorHAnsi"/>
          <w:color w:val="000000"/>
          <w:shd w:val="clear" w:color="auto" w:fill="FFFFFF"/>
        </w:rPr>
        <w:t>If you do not see or feel an area, you may have to su</w:t>
      </w:r>
      <w:r>
        <w:rPr>
          <w:rFonts w:eastAsiaTheme="minorHAnsi"/>
          <w:color w:val="000000"/>
          <w:shd w:val="clear" w:color="auto" w:fill="FFFFFF"/>
        </w:rPr>
        <w:t xml:space="preserve">bmit </w:t>
      </w:r>
      <w:proofErr w:type="gramStart"/>
      <w:r>
        <w:rPr>
          <w:rFonts w:eastAsiaTheme="minorHAnsi"/>
          <w:color w:val="000000"/>
          <w:shd w:val="clear" w:color="auto" w:fill="FFFFFF"/>
        </w:rPr>
        <w:t>all of</w:t>
      </w:r>
      <w:proofErr w:type="gramEnd"/>
      <w:r>
        <w:rPr>
          <w:rFonts w:eastAsiaTheme="minorHAnsi"/>
          <w:color w:val="000000"/>
          <w:shd w:val="clear" w:color="auto" w:fill="FFFFFF"/>
        </w:rPr>
        <w:t xml:space="preserve"> the fibrous tissue or entire specimen. Please ask a PA or faculty member for help.</w:t>
      </w:r>
    </w:p>
    <w:p w14:paraId="661BC249" w14:textId="36DF8828" w:rsidR="00E67FC0" w:rsidRPr="00F26230" w:rsidRDefault="00E67FC0" w:rsidP="00E67FC0">
      <w:pPr>
        <w:pStyle w:val="NormalWeb"/>
        <w:numPr>
          <w:ilvl w:val="0"/>
          <w:numId w:val="23"/>
        </w:numPr>
        <w:shd w:val="clear" w:color="auto" w:fill="FFFFFF"/>
        <w:rPr>
          <w:rFonts w:eastAsiaTheme="minorHAnsi"/>
          <w:color w:val="000000"/>
          <w:shd w:val="clear" w:color="auto" w:fill="FFFFFF"/>
        </w:rPr>
      </w:pPr>
      <w:r>
        <w:rPr>
          <w:rFonts w:eastAsiaTheme="minorHAnsi"/>
          <w:color w:val="000000"/>
          <w:shd w:val="clear" w:color="auto" w:fill="FFFFFF"/>
        </w:rPr>
        <w:t>Follow grossing template for BELUMP</w:t>
      </w:r>
    </w:p>
    <w:p w14:paraId="03D2A6C0" w14:textId="77777777" w:rsidR="00301DAA" w:rsidRDefault="00301DAA" w:rsidP="009F5470">
      <w:pPr>
        <w:rPr>
          <w:rFonts w:ascii="Arial" w:hAnsi="Arial" w:cs="Arial"/>
          <w:b/>
          <w:sz w:val="24"/>
          <w:szCs w:val="24"/>
        </w:rPr>
      </w:pPr>
    </w:p>
    <w:p w14:paraId="537499D7" w14:textId="77777777" w:rsidR="00E67FC0" w:rsidRDefault="00E67FC0" w:rsidP="00347479">
      <w:pPr>
        <w:spacing w:after="100" w:afterAutospacing="1" w:line="240" w:lineRule="auto"/>
        <w:rPr>
          <w:rFonts w:ascii="Times New Roman" w:eastAsia="Times New Roman" w:hAnsi="Times New Roman" w:cs="Times New Roman"/>
          <w:b/>
          <w:bCs/>
          <w:color w:val="000000"/>
          <w:sz w:val="24"/>
          <w:szCs w:val="24"/>
        </w:rPr>
      </w:pPr>
    </w:p>
    <w:p w14:paraId="6E8D77C2" w14:textId="52C41031" w:rsidR="00347479" w:rsidRPr="00347479" w:rsidRDefault="00347479" w:rsidP="00347479">
      <w:pPr>
        <w:spacing w:after="100" w:afterAutospacing="1" w:line="240" w:lineRule="auto"/>
        <w:rPr>
          <w:rFonts w:ascii="Times New Roman" w:eastAsia="Times New Roman" w:hAnsi="Times New Roman" w:cs="Times New Roman"/>
          <w:b/>
          <w:bCs/>
          <w:color w:val="000000"/>
          <w:sz w:val="24"/>
          <w:szCs w:val="24"/>
        </w:rPr>
      </w:pPr>
      <w:r w:rsidRPr="00347479">
        <w:rPr>
          <w:rFonts w:ascii="Times New Roman" w:eastAsia="Times New Roman" w:hAnsi="Times New Roman" w:cs="Times New Roman"/>
          <w:b/>
          <w:bCs/>
          <w:color w:val="000000"/>
          <w:sz w:val="24"/>
          <w:szCs w:val="24"/>
        </w:rPr>
        <w:t>BELUMP= Lumpectomy:</w:t>
      </w:r>
    </w:p>
    <w:p w14:paraId="44384D3B"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 xml:space="preserve">Part </w:t>
      </w:r>
      <w:proofErr w:type="gramStart"/>
      <w:r w:rsidRPr="00347479">
        <w:rPr>
          <w:rFonts w:ascii="Times New Roman" w:eastAsia="Times New Roman" w:hAnsi="Times New Roman" w:cs="Times New Roman"/>
          <w:color w:val="000000"/>
          <w:sz w:val="24"/>
          <w:szCs w:val="24"/>
        </w:rPr>
        <w:t>#:_</w:t>
      </w:r>
      <w:proofErr w:type="gramEnd"/>
      <w:r w:rsidRPr="00347479">
        <w:rPr>
          <w:rFonts w:ascii="Times New Roman" w:eastAsia="Times New Roman" w:hAnsi="Times New Roman" w:cs="Times New Roman"/>
          <w:color w:val="000000"/>
          <w:sz w:val="24"/>
          <w:szCs w:val="24"/>
        </w:rPr>
        <w:t>_____ “_________________”</w:t>
      </w:r>
    </w:p>
    <w:p w14:paraId="3EF79EBC"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Specimen Type: Lumpectomy</w:t>
      </w:r>
    </w:p>
    <w:p w14:paraId="3C916505"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 xml:space="preserve">Localization: __ [Wire, Double wire, </w:t>
      </w:r>
      <w:proofErr w:type="spellStart"/>
      <w:r w:rsidRPr="00347479">
        <w:rPr>
          <w:rFonts w:ascii="Times New Roman" w:eastAsia="Times New Roman" w:hAnsi="Times New Roman" w:cs="Times New Roman"/>
          <w:color w:val="000000"/>
          <w:sz w:val="24"/>
          <w:szCs w:val="24"/>
        </w:rPr>
        <w:t>Magseed</w:t>
      </w:r>
      <w:proofErr w:type="spellEnd"/>
      <w:r w:rsidRPr="00347479">
        <w:rPr>
          <w:rFonts w:ascii="Times New Roman" w:eastAsia="Times New Roman" w:hAnsi="Times New Roman" w:cs="Times New Roman"/>
          <w:color w:val="000000"/>
          <w:sz w:val="24"/>
          <w:szCs w:val="24"/>
        </w:rPr>
        <w:t>, None]</w:t>
      </w:r>
    </w:p>
    <w:p w14:paraId="30DD38AD"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Post–Neoadjuvant Therapy: __ [Yes/No]</w:t>
      </w:r>
    </w:p>
    <w:p w14:paraId="31D3FFBE"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Weight: __grams</w:t>
      </w:r>
    </w:p>
    <w:p w14:paraId="2D06ED06"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Orientation: __</w:t>
      </w:r>
    </w:p>
    <w:p w14:paraId="7DBFC037"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Measurements: __ cm medial to lateral; __ cm superior to inferior; __ cm anterior to posterior</w:t>
      </w:r>
    </w:p>
    <w:p w14:paraId="403DF14C"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Inking code: Deep surface= black; anterior= yellow; superior=blue; inferior=green; medial=red; lateral =orange</w:t>
      </w:r>
    </w:p>
    <w:p w14:paraId="235EB911"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Preoperative Images Available: __ [Yes/No]</w:t>
      </w:r>
    </w:p>
    <w:p w14:paraId="03EE8D75"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Intraoperative Images Available: __ [Yes/No]</w:t>
      </w:r>
    </w:p>
    <w:p w14:paraId="1274C286" w14:textId="6E1010DA" w:rsidR="00E67FC0"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Sectioning: from __ to __</w:t>
      </w:r>
    </w:p>
    <w:p w14:paraId="58D158CE"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Total number of slices: __</w:t>
      </w:r>
    </w:p>
    <w:p w14:paraId="7248ADFA"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 xml:space="preserve">Specimen/Slices sent for </w:t>
      </w:r>
      <w:proofErr w:type="spellStart"/>
      <w:r w:rsidRPr="00347479">
        <w:rPr>
          <w:rFonts w:ascii="Times New Roman" w:eastAsia="Times New Roman" w:hAnsi="Times New Roman" w:cs="Times New Roman"/>
          <w:color w:val="000000"/>
          <w:sz w:val="24"/>
          <w:szCs w:val="24"/>
        </w:rPr>
        <w:t>Faxitron</w:t>
      </w:r>
      <w:proofErr w:type="spellEnd"/>
      <w:r w:rsidRPr="00347479">
        <w:rPr>
          <w:rFonts w:ascii="Times New Roman" w:eastAsia="Times New Roman" w:hAnsi="Times New Roman" w:cs="Times New Roman"/>
          <w:color w:val="000000"/>
          <w:sz w:val="24"/>
          <w:szCs w:val="24"/>
        </w:rPr>
        <w:t>/X-Ray: __ [Yes/No]</w:t>
      </w:r>
    </w:p>
    <w:p w14:paraId="6947332C"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Specimen mapping/photos taken: [Yes/No]</w:t>
      </w:r>
    </w:p>
    <w:p w14:paraId="6B8319CA"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 xml:space="preserve">Lesions Identified: __[Yes/No]; Number of lesions: __ Number of </w:t>
      </w:r>
      <w:proofErr w:type="gramStart"/>
      <w:r w:rsidRPr="00347479">
        <w:rPr>
          <w:rFonts w:ascii="Times New Roman" w:eastAsia="Times New Roman" w:hAnsi="Times New Roman" w:cs="Times New Roman"/>
          <w:color w:val="000000"/>
          <w:sz w:val="24"/>
          <w:szCs w:val="24"/>
        </w:rPr>
        <w:t>clips:_</w:t>
      </w:r>
      <w:proofErr w:type="gramEnd"/>
      <w:r w:rsidRPr="00347479">
        <w:rPr>
          <w:rFonts w:ascii="Times New Roman" w:eastAsia="Times New Roman" w:hAnsi="Times New Roman" w:cs="Times New Roman"/>
          <w:color w:val="000000"/>
          <w:sz w:val="24"/>
          <w:szCs w:val="24"/>
        </w:rPr>
        <w:t>__</w:t>
      </w:r>
      <w:proofErr w:type="spellStart"/>
      <w:r w:rsidRPr="00347479">
        <w:rPr>
          <w:rFonts w:ascii="Times New Roman" w:eastAsia="Times New Roman" w:hAnsi="Times New Roman" w:cs="Times New Roman"/>
          <w:color w:val="000000"/>
          <w:sz w:val="24"/>
          <w:szCs w:val="24"/>
        </w:rPr>
        <w:t>Magseed</w:t>
      </w:r>
      <w:proofErr w:type="spellEnd"/>
      <w:r w:rsidRPr="00347479">
        <w:rPr>
          <w:rFonts w:ascii="Times New Roman" w:eastAsia="Times New Roman" w:hAnsi="Times New Roman" w:cs="Times New Roman"/>
          <w:color w:val="000000"/>
          <w:sz w:val="24"/>
          <w:szCs w:val="24"/>
        </w:rPr>
        <w:t>___[Yes/No]</w:t>
      </w:r>
    </w:p>
    <w:p w14:paraId="1F814F6C"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lastRenderedPageBreak/>
        <w:t>Lesion 1: __ (describe)</w:t>
      </w:r>
    </w:p>
    <w:p w14:paraId="3ED0B195"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Size __</w:t>
      </w:r>
    </w:p>
    <w:p w14:paraId="673988AE"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Slices: __ to __</w:t>
      </w:r>
    </w:p>
    <w:p w14:paraId="253D561A"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 xml:space="preserve">Clip Information: Shape____, Slice#___; </w:t>
      </w:r>
      <w:proofErr w:type="spellStart"/>
      <w:r w:rsidRPr="00347479">
        <w:rPr>
          <w:rFonts w:ascii="Times New Roman" w:eastAsia="Times New Roman" w:hAnsi="Times New Roman" w:cs="Times New Roman"/>
          <w:color w:val="000000"/>
          <w:sz w:val="24"/>
          <w:szCs w:val="24"/>
        </w:rPr>
        <w:t>Magseed</w:t>
      </w:r>
      <w:proofErr w:type="spellEnd"/>
      <w:r w:rsidRPr="00347479">
        <w:rPr>
          <w:rFonts w:ascii="Times New Roman" w:eastAsia="Times New Roman" w:hAnsi="Times New Roman" w:cs="Times New Roman"/>
          <w:color w:val="000000"/>
          <w:sz w:val="24"/>
          <w:szCs w:val="24"/>
        </w:rPr>
        <w:t xml:space="preserve"> slice #</w:t>
      </w:r>
    </w:p>
    <w:p w14:paraId="3D1CE396"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Grossly evident biopsy site: [Yes/No], Slice# __</w:t>
      </w:r>
    </w:p>
    <w:p w14:paraId="1853B78E"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Distance of lesion 1 from margins:</w:t>
      </w:r>
    </w:p>
    <w:p w14:paraId="5EB56FB1"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__ cm from superior</w:t>
      </w:r>
    </w:p>
    <w:p w14:paraId="718AC079"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__ cm from inferior</w:t>
      </w:r>
    </w:p>
    <w:p w14:paraId="7306E6BA"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__ cm from medial</w:t>
      </w:r>
    </w:p>
    <w:p w14:paraId="6ACE68AD"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__ cm from lateral</w:t>
      </w:r>
    </w:p>
    <w:p w14:paraId="0B929F79"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__ cm from deep/posterior</w:t>
      </w:r>
    </w:p>
    <w:p w14:paraId="12FCAAB8"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__ cm from skin/anterior</w:t>
      </w:r>
    </w:p>
    <w:p w14:paraId="022E0C72"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Lesion 2: __ (repeat items listed for lesion 1, if applicable)</w:t>
      </w:r>
    </w:p>
    <w:p w14:paraId="3BA01C59"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Distance between lesions 1 and 2: __ cm (if applicable)</w:t>
      </w:r>
    </w:p>
    <w:p w14:paraId="086C5F40"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The remainder of the uninvolved parenchyma consists of [__] % tan, yellow adipose tissue and [__] % white fibrous tissue.</w:t>
      </w:r>
    </w:p>
    <w:p w14:paraId="408EC75B"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COMMENT:</w:t>
      </w:r>
    </w:p>
    <w:p w14:paraId="4082D53C"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Cassette Summary:</w:t>
      </w:r>
    </w:p>
    <w:p w14:paraId="763B3D34"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Date/Time excised: __</w:t>
      </w:r>
    </w:p>
    <w:p w14:paraId="59A7EEFF"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Date/Time into formalin: __</w:t>
      </w:r>
    </w:p>
    <w:p w14:paraId="1A889743"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Cold ischemia time: # minutes</w:t>
      </w:r>
    </w:p>
    <w:p w14:paraId="051FAB07" w14:textId="77777777" w:rsidR="00347479" w:rsidRP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Fixative: 10% buffered formalin</w:t>
      </w:r>
    </w:p>
    <w:p w14:paraId="2AF0DC2C" w14:textId="47B1BA8A" w:rsidR="00347479" w:rsidRDefault="00347479" w:rsidP="00347479">
      <w:pPr>
        <w:spacing w:after="100" w:afterAutospacing="1" w:line="240" w:lineRule="auto"/>
        <w:rPr>
          <w:rFonts w:ascii="Times New Roman" w:eastAsia="Times New Roman" w:hAnsi="Times New Roman" w:cs="Times New Roman"/>
          <w:color w:val="000000"/>
          <w:sz w:val="24"/>
          <w:szCs w:val="24"/>
        </w:rPr>
      </w:pPr>
      <w:r w:rsidRPr="00347479">
        <w:rPr>
          <w:rFonts w:ascii="Times New Roman" w:eastAsia="Times New Roman" w:hAnsi="Times New Roman" w:cs="Times New Roman"/>
          <w:color w:val="000000"/>
          <w:sz w:val="24"/>
          <w:szCs w:val="24"/>
        </w:rPr>
        <w:t>Fixation time: # hours, # minutes [filled</w:t>
      </w:r>
      <w:r w:rsidR="0000261F">
        <w:rPr>
          <w:rFonts w:ascii="Times New Roman" w:eastAsia="Times New Roman" w:hAnsi="Times New Roman" w:cs="Times New Roman"/>
          <w:color w:val="000000"/>
          <w:sz w:val="24"/>
          <w:szCs w:val="24"/>
        </w:rPr>
        <w:t xml:space="preserve"> out by transcription]</w:t>
      </w:r>
    </w:p>
    <w:p w14:paraId="084E2823" w14:textId="39667EB0" w:rsidR="00E72855" w:rsidRDefault="00E72855" w:rsidP="00347479">
      <w:pPr>
        <w:spacing w:after="100" w:afterAutospacing="1" w:line="240" w:lineRule="auto"/>
        <w:rPr>
          <w:rFonts w:ascii="Times New Roman" w:eastAsia="Times New Roman" w:hAnsi="Times New Roman" w:cs="Times New Roman"/>
          <w:color w:val="000000"/>
          <w:sz w:val="24"/>
          <w:szCs w:val="24"/>
        </w:rPr>
      </w:pPr>
    </w:p>
    <w:p w14:paraId="2C16F3B7" w14:textId="07907BCA" w:rsidR="00E72855" w:rsidRPr="00347479" w:rsidRDefault="00E72855" w:rsidP="00347479">
      <w:pPr>
        <w:spacing w:after="100" w:afterAutospacing="1" w:line="240" w:lineRule="auto"/>
        <w:rPr>
          <w:rFonts w:ascii="Times New Roman" w:eastAsia="Times New Roman" w:hAnsi="Times New Roman" w:cs="Times New Roman"/>
          <w:color w:val="000000"/>
          <w:sz w:val="24"/>
          <w:szCs w:val="24"/>
        </w:rPr>
      </w:pPr>
      <w:r>
        <w:rPr>
          <w:noProof/>
        </w:rPr>
        <w:lastRenderedPageBreak/>
        <w:drawing>
          <wp:inline distT="0" distB="0" distL="0" distR="0" wp14:anchorId="4CE9B2B9" wp14:editId="3A1416DF">
            <wp:extent cx="5943600" cy="4190726"/>
            <wp:effectExtent l="0" t="0" r="0" b="635"/>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190726"/>
                    </a:xfrm>
                    <a:prstGeom prst="rect">
                      <a:avLst/>
                    </a:prstGeom>
                    <a:noFill/>
                    <a:ln>
                      <a:noFill/>
                    </a:ln>
                  </pic:spPr>
                </pic:pic>
              </a:graphicData>
            </a:graphic>
          </wp:inline>
        </w:drawing>
      </w:r>
    </w:p>
    <w:p w14:paraId="11E39D15" w14:textId="77777777" w:rsidR="00347479" w:rsidRPr="00347479" w:rsidRDefault="00347479" w:rsidP="00347479">
      <w:pPr>
        <w:pStyle w:val="NormalWeb"/>
        <w:shd w:val="clear" w:color="auto" w:fill="FFFFFF"/>
        <w:spacing w:before="0" w:beforeAutospacing="0"/>
        <w:rPr>
          <w:b/>
          <w:bCs/>
        </w:rPr>
      </w:pPr>
    </w:p>
    <w:sectPr w:rsidR="00347479" w:rsidRPr="00347479" w:rsidSect="00E872E3">
      <w:headerReference w:type="even" r:id="rId9"/>
      <w:headerReference w:type="default" r:id="rId10"/>
      <w:footerReference w:type="even" r:id="rId11"/>
      <w:footerReference w:type="default" r:id="rId12"/>
      <w:headerReference w:type="first" r:id="rId13"/>
      <w:footerReference w:type="first" r:id="rId14"/>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7CDF0" w14:textId="77777777" w:rsidR="00F035FF" w:rsidRDefault="00F035FF" w:rsidP="00C84ED3">
      <w:pPr>
        <w:spacing w:after="0" w:line="240" w:lineRule="auto"/>
      </w:pPr>
      <w:r>
        <w:separator/>
      </w:r>
    </w:p>
  </w:endnote>
  <w:endnote w:type="continuationSeparator" w:id="0">
    <w:p w14:paraId="733EBC04" w14:textId="77777777"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C9E3" w14:textId="77777777" w:rsidR="0010016D" w:rsidRDefault="00100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9135" w14:textId="77777777" w:rsidR="0010016D" w:rsidRDefault="00100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0E45" w14:textId="77777777" w:rsidR="0010016D" w:rsidRDefault="00100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CE9C" w14:textId="77777777" w:rsidR="00F035FF" w:rsidRDefault="00F035FF" w:rsidP="00C84ED3">
      <w:pPr>
        <w:spacing w:after="0" w:line="240" w:lineRule="auto"/>
      </w:pPr>
      <w:r>
        <w:separator/>
      </w:r>
    </w:p>
  </w:footnote>
  <w:footnote w:type="continuationSeparator" w:id="0">
    <w:p w14:paraId="43CE5A06" w14:textId="77777777"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6405" w14:textId="77777777" w:rsidR="0010016D" w:rsidRDefault="00100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4462" w14:textId="77777777"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2744CA">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2744CA">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5BBE" w14:textId="77777777" w:rsidR="00E872E3" w:rsidRDefault="002744CA"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134AB348" wp14:editId="33CC8036">
          <wp:simplePos x="0" y="0"/>
          <wp:positionH relativeFrom="column">
            <wp:posOffset>-549798</wp:posOffset>
          </wp:positionH>
          <wp:positionV relativeFrom="paragraph">
            <wp:posOffset>5136</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14:paraId="2B6E8109" w14:textId="77777777" w:rsidR="00E872E3" w:rsidRDefault="00E872E3" w:rsidP="00E872E3">
    <w:pPr>
      <w:pStyle w:val="Header"/>
      <w:tabs>
        <w:tab w:val="clear" w:pos="4680"/>
        <w:tab w:val="left" w:pos="1719"/>
        <w:tab w:val="left" w:pos="2948"/>
        <w:tab w:val="left" w:pos="7091"/>
        <w:tab w:val="left" w:pos="9360"/>
      </w:tabs>
      <w:ind w:left="-1260"/>
    </w:pPr>
  </w:p>
  <w:p w14:paraId="4958F728" w14:textId="77777777"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475F7427" wp14:editId="33F7E285">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9E6CD" w14:textId="77777777"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14:paraId="41D8222F" w14:textId="4D77B7DE" w:rsidR="00446221" w:rsidRPr="00E872E3" w:rsidRDefault="00347479" w:rsidP="007D0814">
                          <w:pPr>
                            <w:jc w:val="center"/>
                            <w:rPr>
                              <w:rFonts w:ascii="Arial" w:hAnsi="Arial" w:cs="Arial"/>
                              <w:sz w:val="28"/>
                              <w:szCs w:val="28"/>
                            </w:rPr>
                          </w:pPr>
                          <w:r>
                            <w:rPr>
                              <w:rFonts w:ascii="Arial" w:hAnsi="Arial" w:cs="Arial"/>
                              <w:sz w:val="28"/>
                              <w:szCs w:val="28"/>
                            </w:rPr>
                            <w:t xml:space="preserve">Lumpectomy </w:t>
                          </w:r>
                          <w:r w:rsidR="0010016D">
                            <w:rPr>
                              <w:rFonts w:ascii="Arial" w:hAnsi="Arial" w:cs="Arial"/>
                              <w:sz w:val="28"/>
                              <w:szCs w:val="28"/>
                            </w:rPr>
                            <w:t>Specimen (with template)</w:t>
                          </w:r>
                        </w:p>
                        <w:p w14:paraId="1BA44B81" w14:textId="77777777" w:rsidR="00446221" w:rsidRPr="00BE30D9" w:rsidRDefault="00446221" w:rsidP="00840125">
                          <w:pPr>
                            <w:jc w:val="center"/>
                            <w:rPr>
                              <w:rFonts w:ascii="Arial" w:hAnsi="Arial" w:cs="Arial"/>
                              <w:sz w:val="16"/>
                              <w:szCs w:val="16"/>
                            </w:rPr>
                          </w:pPr>
                          <w:r>
                            <w:rPr>
                              <w:rFonts w:ascii="Arial" w:hAnsi="Arial" w:cs="Arial"/>
                              <w:sz w:val="16"/>
                              <w:szCs w:val="16"/>
                            </w:rPr>
                            <w:t xml:space="preserve">Printed Copies are not always </w:t>
                          </w:r>
                          <w:proofErr w:type="gramStart"/>
                          <w:r>
                            <w:rPr>
                              <w:rFonts w:ascii="Arial" w:hAnsi="Arial" w:cs="Arial"/>
                              <w:sz w:val="16"/>
                              <w:szCs w:val="16"/>
                            </w:rPr>
                            <w:t>up-to-date</w:t>
                          </w:r>
                          <w:proofErr w:type="gramEnd"/>
                          <w:r>
                            <w:rPr>
                              <w:rFonts w:ascii="Arial" w:hAnsi="Arial" w:cs="Arial"/>
                              <w:sz w:val="16"/>
                              <w:szCs w:val="16"/>
                            </w:rPr>
                            <w:t>-See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F7427"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" fillcolor="white [3201]" stroked="f" strokeweight=".5pt">
              <v:textbox>
                <w:txbxContent>
                  <w:p w14:paraId="47B9E6CD" w14:textId="77777777"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14:paraId="41D8222F" w14:textId="4D77B7DE" w:rsidR="00446221" w:rsidRPr="00E872E3" w:rsidRDefault="00347479" w:rsidP="007D0814">
                    <w:pPr>
                      <w:jc w:val="center"/>
                      <w:rPr>
                        <w:rFonts w:ascii="Arial" w:hAnsi="Arial" w:cs="Arial"/>
                        <w:sz w:val="28"/>
                        <w:szCs w:val="28"/>
                      </w:rPr>
                    </w:pPr>
                    <w:r>
                      <w:rPr>
                        <w:rFonts w:ascii="Arial" w:hAnsi="Arial" w:cs="Arial"/>
                        <w:sz w:val="28"/>
                        <w:szCs w:val="28"/>
                      </w:rPr>
                      <w:t xml:space="preserve">Lumpectomy </w:t>
                    </w:r>
                    <w:r w:rsidR="0010016D">
                      <w:rPr>
                        <w:rFonts w:ascii="Arial" w:hAnsi="Arial" w:cs="Arial"/>
                        <w:sz w:val="28"/>
                        <w:szCs w:val="28"/>
                      </w:rPr>
                      <w:t>Specimen (with template)</w:t>
                    </w:r>
                  </w:p>
                  <w:p w14:paraId="1BA44B81" w14:textId="77777777" w:rsidR="00446221" w:rsidRPr="00BE30D9" w:rsidRDefault="00446221" w:rsidP="00840125">
                    <w:pPr>
                      <w:jc w:val="center"/>
                      <w:rPr>
                        <w:rFonts w:ascii="Arial" w:hAnsi="Arial" w:cs="Arial"/>
                        <w:sz w:val="16"/>
                        <w:szCs w:val="16"/>
                      </w:rPr>
                    </w:pPr>
                    <w:r>
                      <w:rPr>
                        <w:rFonts w:ascii="Arial" w:hAnsi="Arial" w:cs="Arial"/>
                        <w:sz w:val="16"/>
                        <w:szCs w:val="16"/>
                      </w:rPr>
                      <w:t xml:space="preserve">Printed Copies are not always </w:t>
                    </w:r>
                    <w:proofErr w:type="gramStart"/>
                    <w:r>
                      <w:rPr>
                        <w:rFonts w:ascii="Arial" w:hAnsi="Arial" w:cs="Arial"/>
                        <w:sz w:val="16"/>
                        <w:szCs w:val="16"/>
                      </w:rPr>
                      <w:t>up-to-date</w:t>
                    </w:r>
                    <w:proofErr w:type="gramEnd"/>
                    <w:r>
                      <w:rPr>
                        <w:rFonts w:ascii="Arial" w:hAnsi="Arial" w:cs="Arial"/>
                        <w:sz w:val="16"/>
                        <w:szCs w:val="16"/>
                      </w:rPr>
                      <w:t>-See online for current version.</w:t>
                    </w:r>
                  </w:p>
                </w:txbxContent>
              </v:textbox>
            </v:shape>
          </w:pict>
        </mc:Fallback>
      </mc:AlternateContent>
    </w:r>
  </w:p>
  <w:p w14:paraId="750E9EE8" w14:textId="77777777" w:rsidR="00E872E3" w:rsidRDefault="00E872E3" w:rsidP="00E872E3">
    <w:pPr>
      <w:pStyle w:val="Header"/>
      <w:tabs>
        <w:tab w:val="clear" w:pos="4680"/>
        <w:tab w:val="left" w:pos="1719"/>
        <w:tab w:val="left" w:pos="2948"/>
        <w:tab w:val="left" w:pos="7091"/>
        <w:tab w:val="left" w:pos="9360"/>
      </w:tabs>
      <w:ind w:left="-1260"/>
    </w:pPr>
  </w:p>
  <w:p w14:paraId="4CF32144" w14:textId="77777777" w:rsidR="00E872E3" w:rsidRDefault="00E872E3" w:rsidP="00E872E3">
    <w:pPr>
      <w:pStyle w:val="Header"/>
      <w:tabs>
        <w:tab w:val="clear" w:pos="4680"/>
        <w:tab w:val="left" w:pos="1719"/>
        <w:tab w:val="left" w:pos="2948"/>
        <w:tab w:val="left" w:pos="7091"/>
        <w:tab w:val="left" w:pos="9360"/>
      </w:tabs>
      <w:ind w:left="-1260"/>
    </w:pPr>
  </w:p>
  <w:p w14:paraId="265018A1" w14:textId="77777777" w:rsidR="00E872E3" w:rsidRDefault="00E872E3" w:rsidP="00E872E3">
    <w:pPr>
      <w:pStyle w:val="Header"/>
      <w:tabs>
        <w:tab w:val="clear" w:pos="4680"/>
        <w:tab w:val="left" w:pos="1719"/>
        <w:tab w:val="left" w:pos="2948"/>
        <w:tab w:val="left" w:pos="7091"/>
        <w:tab w:val="left" w:pos="9360"/>
      </w:tabs>
      <w:ind w:left="-1260"/>
    </w:pPr>
  </w:p>
  <w:p w14:paraId="69CD93AE" w14:textId="77777777" w:rsidR="00E872E3" w:rsidRDefault="00E872E3" w:rsidP="00E872E3">
    <w:pPr>
      <w:pStyle w:val="Header"/>
      <w:tabs>
        <w:tab w:val="clear" w:pos="4680"/>
        <w:tab w:val="left" w:pos="1719"/>
        <w:tab w:val="left" w:pos="2948"/>
        <w:tab w:val="left" w:pos="7091"/>
        <w:tab w:val="left" w:pos="9360"/>
      </w:tabs>
      <w:ind w:left="-1260"/>
    </w:pPr>
  </w:p>
  <w:p w14:paraId="0EA76716" w14:textId="77777777"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2744CA">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2744CA">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57DE"/>
    <w:multiLevelType w:val="multilevel"/>
    <w:tmpl w:val="30A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42EA4"/>
    <w:multiLevelType w:val="multilevel"/>
    <w:tmpl w:val="098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D0291"/>
    <w:multiLevelType w:val="multilevel"/>
    <w:tmpl w:val="5C34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77F01"/>
    <w:multiLevelType w:val="hybridMultilevel"/>
    <w:tmpl w:val="3524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06AA1"/>
    <w:multiLevelType w:val="hybridMultilevel"/>
    <w:tmpl w:val="FF1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326AD"/>
    <w:multiLevelType w:val="hybridMultilevel"/>
    <w:tmpl w:val="F5D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A5C7F"/>
    <w:multiLevelType w:val="hybridMultilevel"/>
    <w:tmpl w:val="918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36F55"/>
    <w:multiLevelType w:val="multilevel"/>
    <w:tmpl w:val="CEE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D20A7"/>
    <w:multiLevelType w:val="multilevel"/>
    <w:tmpl w:val="B50A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D7145"/>
    <w:multiLevelType w:val="multilevel"/>
    <w:tmpl w:val="7AB4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B0BC9"/>
    <w:multiLevelType w:val="multilevel"/>
    <w:tmpl w:val="ACB8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88056F"/>
    <w:multiLevelType w:val="multilevel"/>
    <w:tmpl w:val="531E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06599"/>
    <w:multiLevelType w:val="hybridMultilevel"/>
    <w:tmpl w:val="C888C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E3DC8"/>
    <w:multiLevelType w:val="multilevel"/>
    <w:tmpl w:val="DAC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46062"/>
    <w:multiLevelType w:val="multilevel"/>
    <w:tmpl w:val="CD4C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55487"/>
    <w:multiLevelType w:val="hybridMultilevel"/>
    <w:tmpl w:val="1AAC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06598"/>
    <w:multiLevelType w:val="hybridMultilevel"/>
    <w:tmpl w:val="6454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D2E7A"/>
    <w:multiLevelType w:val="multilevel"/>
    <w:tmpl w:val="94A6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F76668"/>
    <w:multiLevelType w:val="multilevel"/>
    <w:tmpl w:val="FEAC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431D5"/>
    <w:multiLevelType w:val="multilevel"/>
    <w:tmpl w:val="C55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6B6F11"/>
    <w:multiLevelType w:val="multilevel"/>
    <w:tmpl w:val="8152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F00DD"/>
    <w:multiLevelType w:val="multilevel"/>
    <w:tmpl w:val="9886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C0CA6"/>
    <w:multiLevelType w:val="multilevel"/>
    <w:tmpl w:val="D6C4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276036">
    <w:abstractNumId w:val="13"/>
  </w:num>
  <w:num w:numId="2" w16cid:durableId="1516577639">
    <w:abstractNumId w:val="1"/>
  </w:num>
  <w:num w:numId="3" w16cid:durableId="730538756">
    <w:abstractNumId w:val="20"/>
  </w:num>
  <w:num w:numId="4" w16cid:durableId="1692879469">
    <w:abstractNumId w:val="9"/>
  </w:num>
  <w:num w:numId="5" w16cid:durableId="363097275">
    <w:abstractNumId w:val="7"/>
  </w:num>
  <w:num w:numId="6" w16cid:durableId="1699621738">
    <w:abstractNumId w:val="19"/>
  </w:num>
  <w:num w:numId="7" w16cid:durableId="1944875990">
    <w:abstractNumId w:val="4"/>
  </w:num>
  <w:num w:numId="8" w16cid:durableId="1867985329">
    <w:abstractNumId w:val="16"/>
  </w:num>
  <w:num w:numId="9" w16cid:durableId="423499511">
    <w:abstractNumId w:val="17"/>
  </w:num>
  <w:num w:numId="10" w16cid:durableId="2138260636">
    <w:abstractNumId w:val="22"/>
  </w:num>
  <w:num w:numId="11" w16cid:durableId="2132672603">
    <w:abstractNumId w:val="21"/>
  </w:num>
  <w:num w:numId="12" w16cid:durableId="860123252">
    <w:abstractNumId w:val="14"/>
  </w:num>
  <w:num w:numId="13" w16cid:durableId="2139833569">
    <w:abstractNumId w:val="0"/>
  </w:num>
  <w:num w:numId="14" w16cid:durableId="1730761576">
    <w:abstractNumId w:val="2"/>
  </w:num>
  <w:num w:numId="15" w16cid:durableId="484510952">
    <w:abstractNumId w:val="8"/>
  </w:num>
  <w:num w:numId="16" w16cid:durableId="284585823">
    <w:abstractNumId w:val="18"/>
  </w:num>
  <w:num w:numId="17" w16cid:durableId="599292776">
    <w:abstractNumId w:val="11"/>
  </w:num>
  <w:num w:numId="18" w16cid:durableId="1549874774">
    <w:abstractNumId w:val="15"/>
  </w:num>
  <w:num w:numId="19" w16cid:durableId="2060352832">
    <w:abstractNumId w:val="3"/>
  </w:num>
  <w:num w:numId="20" w16cid:durableId="1527208313">
    <w:abstractNumId w:val="10"/>
  </w:num>
  <w:num w:numId="21" w16cid:durableId="215356745">
    <w:abstractNumId w:val="5"/>
  </w:num>
  <w:num w:numId="22" w16cid:durableId="1049840817">
    <w:abstractNumId w:val="12"/>
  </w:num>
  <w:num w:numId="23" w16cid:durableId="1589122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CB"/>
    <w:rsid w:val="0000261F"/>
    <w:rsid w:val="000850CB"/>
    <w:rsid w:val="000B3EC7"/>
    <w:rsid w:val="000D6344"/>
    <w:rsid w:val="0010016D"/>
    <w:rsid w:val="00171E4F"/>
    <w:rsid w:val="002451EE"/>
    <w:rsid w:val="002744CA"/>
    <w:rsid w:val="00283BF5"/>
    <w:rsid w:val="00301DAA"/>
    <w:rsid w:val="00321CC5"/>
    <w:rsid w:val="00347479"/>
    <w:rsid w:val="003B476A"/>
    <w:rsid w:val="003C25FB"/>
    <w:rsid w:val="0044501E"/>
    <w:rsid w:val="00446221"/>
    <w:rsid w:val="00551728"/>
    <w:rsid w:val="00665E28"/>
    <w:rsid w:val="006825CB"/>
    <w:rsid w:val="006D2BB4"/>
    <w:rsid w:val="007B25FF"/>
    <w:rsid w:val="007D0814"/>
    <w:rsid w:val="00811CEE"/>
    <w:rsid w:val="00840125"/>
    <w:rsid w:val="008A43BF"/>
    <w:rsid w:val="008A55B9"/>
    <w:rsid w:val="008D351E"/>
    <w:rsid w:val="008D382A"/>
    <w:rsid w:val="00950234"/>
    <w:rsid w:val="00955374"/>
    <w:rsid w:val="0096388F"/>
    <w:rsid w:val="009648D8"/>
    <w:rsid w:val="009F442C"/>
    <w:rsid w:val="009F5470"/>
    <w:rsid w:val="00AC202D"/>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A6CC9"/>
    <w:rsid w:val="00E0340C"/>
    <w:rsid w:val="00E03C5B"/>
    <w:rsid w:val="00E044B1"/>
    <w:rsid w:val="00E05C0F"/>
    <w:rsid w:val="00E32F71"/>
    <w:rsid w:val="00E47039"/>
    <w:rsid w:val="00E67FC0"/>
    <w:rsid w:val="00E72855"/>
    <w:rsid w:val="00E872E3"/>
    <w:rsid w:val="00E91223"/>
    <w:rsid w:val="00ED4620"/>
    <w:rsid w:val="00EF3E82"/>
    <w:rsid w:val="00F035FF"/>
    <w:rsid w:val="00F23896"/>
    <w:rsid w:val="00F966F6"/>
    <w:rsid w:val="00FC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8927BA"/>
  <w15:docId w15:val="{7BED704A-BFBB-4D70-8283-50619FC1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684748042">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ED4D-71AA-4ECA-9655-C34E8949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0</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Mucha, Kathy</cp:lastModifiedBy>
  <cp:revision>2</cp:revision>
  <dcterms:created xsi:type="dcterms:W3CDTF">2023-05-12T03:23:00Z</dcterms:created>
  <dcterms:modified xsi:type="dcterms:W3CDTF">2023-05-12T03:23:00Z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